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2AB1" w14:textId="77777777" w:rsidR="0034045F" w:rsidRPr="00F14118" w:rsidRDefault="0034045F">
      <w:pPr>
        <w:pStyle w:val="Heading1"/>
        <w:pBdr>
          <w:bottom w:val="single" w:sz="8" w:space="0" w:color="auto"/>
        </w:pBdr>
        <w:spacing w:before="160" w:after="160"/>
        <w:rPr>
          <w:sz w:val="40"/>
          <w:szCs w:val="40"/>
        </w:rPr>
      </w:pPr>
      <w:r w:rsidRPr="00F14118">
        <w:rPr>
          <w:b/>
          <w:bCs/>
          <w:sz w:val="40"/>
          <w:szCs w:val="40"/>
        </w:rPr>
        <w:t>"Equipping the Coming Generation as Leaders"</w:t>
      </w:r>
    </w:p>
    <w:p w14:paraId="150395A1" w14:textId="77777777" w:rsidR="0034045F" w:rsidRDefault="0034045F">
      <w:pPr>
        <w:spacing w:before="240"/>
      </w:pPr>
      <w:r>
        <w:rPr>
          <w:rFonts w:ascii="Source Sans Pro" w:hAnsi="Source Sans Pro" w:cs="Source Sans Pro"/>
        </w:rPr>
        <w:t>Pastor Jed Johnston</w:t>
      </w:r>
    </w:p>
    <w:p w14:paraId="45900659" w14:textId="71FFD016" w:rsidR="0034045F" w:rsidRDefault="0034045F">
      <w:pPr>
        <w:pBdr>
          <w:top w:val="single" w:sz="8" w:space="0" w:color="auto"/>
        </w:pBdr>
        <w:spacing w:before="240"/>
      </w:pPr>
    </w:p>
    <w:p w14:paraId="41505B66" w14:textId="77777777" w:rsidR="0034045F" w:rsidRDefault="0034045F">
      <w:pPr>
        <w:pStyle w:val="Heading1"/>
        <w:rPr>
          <w:sz w:val="24"/>
          <w:szCs w:val="24"/>
        </w:rPr>
      </w:pPr>
      <w:r>
        <w:rPr>
          <w:rFonts w:ascii="Source Sans Pro" w:hAnsi="Source Sans Pro" w:cs="Source Sans Pro"/>
        </w:rPr>
        <w:t>Introduction</w:t>
      </w:r>
    </w:p>
    <w:p w14:paraId="42CF3471" w14:textId="77777777" w:rsidR="0034045F" w:rsidRDefault="0034045F" w:rsidP="0034045F">
      <w:pPr>
        <w:spacing w:after="0"/>
      </w:pPr>
      <w:r>
        <w:rPr>
          <w:rFonts w:ascii="Source Sans Pro" w:hAnsi="Source Sans Pro" w:cs="Source Sans Pro"/>
          <w:sz w:val="28"/>
          <w:szCs w:val="28"/>
        </w:rPr>
        <w:t>Jed Johnston</w:t>
      </w:r>
    </w:p>
    <w:p w14:paraId="221BAB78" w14:textId="77777777" w:rsidR="0034045F" w:rsidRDefault="0034045F" w:rsidP="0034045F">
      <w:pPr>
        <w:spacing w:after="0"/>
      </w:pPr>
      <w:r>
        <w:rPr>
          <w:rFonts w:ascii="Source Sans Pro" w:hAnsi="Source Sans Pro" w:cs="Source Sans Pro"/>
          <w:sz w:val="28"/>
          <w:szCs w:val="28"/>
        </w:rPr>
        <w:t>(720) 810-5800</w:t>
      </w:r>
    </w:p>
    <w:p w14:paraId="1A8DDAF6" w14:textId="77777777" w:rsidR="0034045F" w:rsidRDefault="0034045F" w:rsidP="0034045F">
      <w:pPr>
        <w:spacing w:after="0"/>
      </w:pPr>
      <w:r>
        <w:rPr>
          <w:rFonts w:ascii="Source Sans Pro" w:hAnsi="Source Sans Pro" w:cs="Source Sans Pro"/>
          <w:sz w:val="28"/>
          <w:szCs w:val="28"/>
        </w:rPr>
        <w:t>jed@aplaceofgracegbc.com</w:t>
      </w:r>
    </w:p>
    <w:p w14:paraId="4F15C3F7" w14:textId="77777777" w:rsidR="0034045F" w:rsidRDefault="0034045F">
      <w:pPr>
        <w:pStyle w:val="Heading1"/>
        <w:rPr>
          <w:sz w:val="24"/>
          <w:szCs w:val="24"/>
        </w:rPr>
      </w:pPr>
      <w:r>
        <w:rPr>
          <w:rFonts w:ascii="Source Sans Pro" w:hAnsi="Source Sans Pro" w:cs="Source Sans Pro"/>
        </w:rPr>
        <w:t>The Concerning Trends</w:t>
      </w:r>
    </w:p>
    <w:p w14:paraId="110BC834" w14:textId="77777777" w:rsidR="0034045F" w:rsidRDefault="0034045F" w:rsidP="0034045F">
      <w:pPr>
        <w:spacing w:before="180" w:after="180"/>
        <w:ind w:left="360" w:hanging="360"/>
        <w:jc w:val="both"/>
      </w:pPr>
      <w:r>
        <w:rPr>
          <w:rFonts w:ascii="Source Sans Pro" w:hAnsi="Source Sans Pro" w:cs="Source Sans Pro"/>
          <w:sz w:val="28"/>
          <w:szCs w:val="28"/>
        </w:rPr>
        <w:t>•</w:t>
      </w:r>
      <w:r>
        <w:rPr>
          <w:rFonts w:ascii="Source Sans Pro" w:hAnsi="Source Sans Pro" w:cs="Source Sans Pro"/>
          <w:sz w:val="28"/>
          <w:szCs w:val="28"/>
        </w:rPr>
        <w:tab/>
        <w:t xml:space="preserve">As of March 2022, the percentage of pastors who have considered quitting full-time ministry within the past year sits at 42 percent. This is consistent with data from fall 2021 when </w:t>
      </w:r>
      <w:proofErr w:type="spellStart"/>
      <w:r>
        <w:rPr>
          <w:rFonts w:ascii="Source Sans Pro" w:hAnsi="Source Sans Pro" w:cs="Source Sans Pro"/>
          <w:sz w:val="28"/>
          <w:szCs w:val="28"/>
        </w:rPr>
        <w:t>Barna</w:t>
      </w:r>
      <w:proofErr w:type="spellEnd"/>
      <w:r>
        <w:rPr>
          <w:rFonts w:ascii="Source Sans Pro" w:hAnsi="Source Sans Pro" w:cs="Source Sans Pro"/>
          <w:sz w:val="28"/>
          <w:szCs w:val="28"/>
        </w:rPr>
        <w:t xml:space="preserve"> first reported on a sharp increase in pastoral burnout, and it confirms the growing number of pastors who are considering resignation—up 13 percentage points from 29 percent in January 2021. -</w:t>
      </w:r>
      <w:proofErr w:type="spellStart"/>
      <w:r>
        <w:rPr>
          <w:rFonts w:ascii="Source Sans Pro" w:hAnsi="Source Sans Pro" w:cs="Source Sans Pro"/>
          <w:i/>
          <w:iCs/>
          <w:sz w:val="28"/>
          <w:szCs w:val="28"/>
        </w:rPr>
        <w:t>Barna</w:t>
      </w:r>
      <w:proofErr w:type="spellEnd"/>
      <w:r>
        <w:rPr>
          <w:rFonts w:ascii="Source Sans Pro" w:hAnsi="Source Sans Pro" w:cs="Source Sans Pro"/>
          <w:i/>
          <w:iCs/>
          <w:sz w:val="28"/>
          <w:szCs w:val="28"/>
        </w:rPr>
        <w:t xml:space="preserve"> “The State of Your Church”</w:t>
      </w:r>
    </w:p>
    <w:p w14:paraId="0C0C34D5" w14:textId="77777777" w:rsidR="0034045F" w:rsidRDefault="0034045F" w:rsidP="0034045F">
      <w:pPr>
        <w:spacing w:before="180" w:after="180"/>
        <w:ind w:left="360" w:hanging="360"/>
        <w:jc w:val="both"/>
      </w:pPr>
      <w:r>
        <w:rPr>
          <w:rFonts w:ascii="Source Sans Pro" w:hAnsi="Source Sans Pro" w:cs="Source Sans Pro"/>
          <w:sz w:val="28"/>
          <w:szCs w:val="28"/>
        </w:rPr>
        <w:t>•</w:t>
      </w:r>
      <w:r>
        <w:rPr>
          <w:rFonts w:ascii="Source Sans Pro" w:hAnsi="Source Sans Pro" w:cs="Source Sans Pro"/>
          <w:sz w:val="28"/>
          <w:szCs w:val="28"/>
        </w:rPr>
        <w:tab/>
        <w:t xml:space="preserve">"In recent years, more churches are closing than opening. Fewer than 50% of Americans claim to be church members... a Gallup poll that found, for the first time in the poll’s 80-year history, church membership among American adults has fallen below 50%." - </w:t>
      </w:r>
      <w:r>
        <w:rPr>
          <w:rFonts w:ascii="Source Sans Pro" w:hAnsi="Source Sans Pro" w:cs="Source Sans Pro"/>
          <w:i/>
          <w:iCs/>
          <w:sz w:val="28"/>
          <w:szCs w:val="28"/>
        </w:rPr>
        <w:t>The Denver Channel News Station</w:t>
      </w:r>
    </w:p>
    <w:p w14:paraId="4B537CDC" w14:textId="77777777" w:rsidR="0034045F" w:rsidRDefault="0034045F" w:rsidP="0034045F">
      <w:pPr>
        <w:spacing w:before="180" w:after="180"/>
        <w:ind w:left="360" w:hanging="360"/>
        <w:jc w:val="both"/>
      </w:pPr>
      <w:r>
        <w:rPr>
          <w:rFonts w:ascii="Source Sans Pro" w:hAnsi="Source Sans Pro" w:cs="Source Sans Pro"/>
          <w:sz w:val="28"/>
          <w:szCs w:val="28"/>
        </w:rPr>
        <w:t>•</w:t>
      </w:r>
      <w:r>
        <w:rPr>
          <w:rFonts w:ascii="Source Sans Pro" w:hAnsi="Source Sans Pro" w:cs="Source Sans Pro"/>
          <w:sz w:val="28"/>
          <w:szCs w:val="28"/>
        </w:rPr>
        <w:tab/>
        <w:t>(The Hill) — Belief in God among U.S. adults has reached a new low, according to Gallup poll results released Friday. A large majority (81 percent) of Americans say they believe in God...  that number has dipped 6 points from a consistent 87 percent from 2013 to 2017.</w:t>
      </w:r>
    </w:p>
    <w:p w14:paraId="5CE9E793" w14:textId="33FC2D5B" w:rsidR="0034045F" w:rsidRDefault="0034045F" w:rsidP="0034045F">
      <w:pPr>
        <w:spacing w:before="180" w:after="180"/>
        <w:ind w:left="360" w:hanging="360"/>
        <w:jc w:val="both"/>
        <w:rPr>
          <w:rFonts w:ascii="Source Sans Pro" w:hAnsi="Source Sans Pro" w:cs="Source Sans Pro"/>
          <w:sz w:val="28"/>
          <w:szCs w:val="28"/>
        </w:rPr>
      </w:pPr>
      <w:r>
        <w:rPr>
          <w:rFonts w:ascii="Source Sans Pro" w:hAnsi="Source Sans Pro" w:cs="Source Sans Pro"/>
          <w:sz w:val="28"/>
          <w:szCs w:val="28"/>
        </w:rPr>
        <w:t>•</w:t>
      </w:r>
      <w:r>
        <w:rPr>
          <w:rFonts w:ascii="Source Sans Pro" w:hAnsi="Source Sans Pro" w:cs="Source Sans Pro"/>
          <w:sz w:val="28"/>
          <w:szCs w:val="28"/>
        </w:rPr>
        <w:tab/>
        <w:t>... traditional religious structures are declining faster, according to Gallup. Gallup has found that Americans are much less likely to attend church, become members of a church or rate themselves as confident in organized religion than to simply believe in God’s existence. -Gallup Pole</w:t>
      </w:r>
    </w:p>
    <w:p w14:paraId="6C64C137" w14:textId="77777777" w:rsidR="0034045F" w:rsidRDefault="0034045F" w:rsidP="0034045F">
      <w:pPr>
        <w:spacing w:before="180" w:after="180"/>
        <w:ind w:left="360" w:hanging="360"/>
        <w:jc w:val="both"/>
      </w:pPr>
    </w:p>
    <w:p w14:paraId="1465E293" w14:textId="77777777" w:rsidR="0034045F" w:rsidRDefault="0034045F">
      <w:pPr>
        <w:pBdr>
          <w:left w:val="single" w:sz="8" w:space="9" w:color="auto"/>
        </w:pBdr>
        <w:spacing w:before="180" w:after="180"/>
        <w:ind w:left="180"/>
      </w:pPr>
      <w:hyperlink r:id="rId6" w:history="1">
        <w:r>
          <w:rPr>
            <w:rFonts w:ascii="Source Sans Pro" w:hAnsi="Source Sans Pro" w:cs="Source Sans Pro"/>
            <w:b/>
            <w:bCs/>
            <w:color w:val="0000FF"/>
            <w:sz w:val="28"/>
            <w:szCs w:val="28"/>
            <w:u w:val="single"/>
            <w:shd w:val="solid" w:color="FFF5D9" w:fill="FFF5D9"/>
          </w:rPr>
          <w:t>Judges 2:8–10</w:t>
        </w:r>
      </w:hyperlink>
      <w:r>
        <w:rPr>
          <w:rFonts w:ascii="Source Sans Pro" w:hAnsi="Source Sans Pro" w:cs="Source Sans Pro"/>
          <w:b/>
          <w:bCs/>
          <w:color w:val="0060A5"/>
          <w:sz w:val="28"/>
          <w:szCs w:val="28"/>
          <w:shd w:val="solid" w:color="FFF5D9" w:fill="FFF5D9"/>
        </w:rPr>
        <w:t xml:space="preserve"> (NASB95)</w:t>
      </w:r>
    </w:p>
    <w:p w14:paraId="23B1D1A9" w14:textId="77777777" w:rsidR="0034045F" w:rsidRDefault="0034045F" w:rsidP="0034045F">
      <w:pPr>
        <w:pBdr>
          <w:left w:val="single" w:sz="8" w:space="9" w:color="auto"/>
        </w:pBdr>
        <w:spacing w:before="180" w:after="180"/>
        <w:ind w:left="180"/>
        <w:jc w:val="both"/>
      </w:pPr>
      <w:r>
        <w:rPr>
          <w:rFonts w:ascii="Source Sans Pro" w:hAnsi="Source Sans Pro" w:cs="Source Sans Pro"/>
          <w:b/>
          <w:bCs/>
          <w:color w:val="0060A5"/>
          <w:sz w:val="28"/>
          <w:szCs w:val="28"/>
        </w:rPr>
        <w:t xml:space="preserve">Then Joshua the son of Nun, the servant of the </w:t>
      </w:r>
      <w:r>
        <w:rPr>
          <w:rFonts w:ascii="Source Sans Pro" w:hAnsi="Source Sans Pro" w:cs="Source Sans Pro"/>
          <w:b/>
          <w:bCs/>
          <w:smallCaps/>
          <w:color w:val="0060A5"/>
          <w:sz w:val="28"/>
          <w:szCs w:val="28"/>
        </w:rPr>
        <w:t>Lord</w:t>
      </w:r>
      <w:r>
        <w:rPr>
          <w:rFonts w:ascii="Source Sans Pro" w:hAnsi="Source Sans Pro" w:cs="Source Sans Pro"/>
          <w:b/>
          <w:bCs/>
          <w:color w:val="0060A5"/>
          <w:sz w:val="28"/>
          <w:szCs w:val="28"/>
        </w:rPr>
        <w:t xml:space="preserve">, died at the age of one hundred and ten. And they buried him in the territory of his inheritance in </w:t>
      </w:r>
      <w:proofErr w:type="spellStart"/>
      <w:r>
        <w:rPr>
          <w:rFonts w:ascii="Source Sans Pro" w:hAnsi="Source Sans Pro" w:cs="Source Sans Pro"/>
          <w:b/>
          <w:bCs/>
          <w:color w:val="0060A5"/>
          <w:sz w:val="28"/>
          <w:szCs w:val="28"/>
        </w:rPr>
        <w:t>Timnath-heres</w:t>
      </w:r>
      <w:proofErr w:type="spellEnd"/>
      <w:r>
        <w:rPr>
          <w:rFonts w:ascii="Source Sans Pro" w:hAnsi="Source Sans Pro" w:cs="Source Sans Pro"/>
          <w:b/>
          <w:bCs/>
          <w:color w:val="0060A5"/>
          <w:sz w:val="28"/>
          <w:szCs w:val="28"/>
        </w:rPr>
        <w:t xml:space="preserve">, in the hill country of Ephraim, north of Mount </w:t>
      </w:r>
      <w:proofErr w:type="spellStart"/>
      <w:r>
        <w:rPr>
          <w:rFonts w:ascii="Source Sans Pro" w:hAnsi="Source Sans Pro" w:cs="Source Sans Pro"/>
          <w:b/>
          <w:bCs/>
          <w:color w:val="0060A5"/>
          <w:sz w:val="28"/>
          <w:szCs w:val="28"/>
        </w:rPr>
        <w:t>Gaash</w:t>
      </w:r>
      <w:proofErr w:type="spellEnd"/>
      <w:r>
        <w:rPr>
          <w:rFonts w:ascii="Source Sans Pro" w:hAnsi="Source Sans Pro" w:cs="Source Sans Pro"/>
          <w:b/>
          <w:bCs/>
          <w:color w:val="0060A5"/>
          <w:sz w:val="28"/>
          <w:szCs w:val="28"/>
        </w:rPr>
        <w:t xml:space="preserve">. All that generation also were gathered to their fathers; and there arose another generation after them who did not know the </w:t>
      </w:r>
      <w:r>
        <w:rPr>
          <w:rFonts w:ascii="Source Sans Pro" w:hAnsi="Source Sans Pro" w:cs="Source Sans Pro"/>
          <w:b/>
          <w:bCs/>
          <w:smallCaps/>
          <w:color w:val="0060A5"/>
          <w:sz w:val="28"/>
          <w:szCs w:val="28"/>
        </w:rPr>
        <w:t>Lord</w:t>
      </w:r>
      <w:r>
        <w:rPr>
          <w:rFonts w:ascii="Source Sans Pro" w:hAnsi="Source Sans Pro" w:cs="Source Sans Pro"/>
          <w:b/>
          <w:bCs/>
          <w:color w:val="0060A5"/>
          <w:sz w:val="28"/>
          <w:szCs w:val="28"/>
        </w:rPr>
        <w:t>, nor yet the work which He had done for Israel.</w:t>
      </w:r>
    </w:p>
    <w:p w14:paraId="77C4F2F8" w14:textId="35FBDCA4" w:rsidR="0034045F" w:rsidRDefault="0034045F">
      <w:pPr>
        <w:pStyle w:val="Heading1"/>
        <w:rPr>
          <w:rFonts w:ascii="Source Sans Pro" w:hAnsi="Source Sans Pro" w:cs="Source Sans Pro"/>
        </w:rPr>
      </w:pPr>
      <w:r>
        <w:rPr>
          <w:rFonts w:ascii="Source Sans Pro" w:hAnsi="Source Sans Pro" w:cs="Source Sans Pro"/>
        </w:rPr>
        <w:t>Mentoring Our Young</w:t>
      </w:r>
    </w:p>
    <w:p w14:paraId="1A4C44E4" w14:textId="6A3AEE92" w:rsidR="0034045F" w:rsidRPr="0034045F" w:rsidRDefault="0034045F" w:rsidP="0034045F">
      <w:r>
        <w:t>Disney Pixar Cars 3 Illustration</w:t>
      </w:r>
      <w:r>
        <w:br/>
      </w:r>
      <w:r>
        <w:br/>
      </w:r>
    </w:p>
    <w:p w14:paraId="59AA053C" w14:textId="279DFB48" w:rsidR="0034045F" w:rsidRDefault="0034045F">
      <w:pPr>
        <w:spacing w:before="180" w:after="180"/>
        <w:ind w:left="720"/>
      </w:pPr>
      <w:r>
        <w:rPr>
          <w:rFonts w:ascii="Source Sans Pro" w:hAnsi="Source Sans Pro" w:cs="Source Sans Pro"/>
          <w:b/>
          <w:bCs/>
          <w:sz w:val="28"/>
          <w:szCs w:val="28"/>
        </w:rPr>
        <w:t xml:space="preserve">“Leaders aren’t born, they are made. And they are made just like anything else, through hard work.” - </w:t>
      </w:r>
      <w:r>
        <w:rPr>
          <w:rFonts w:ascii="Source Sans Pro" w:hAnsi="Source Sans Pro" w:cs="Source Sans Pro"/>
          <w:i/>
          <w:iCs/>
          <w:sz w:val="28"/>
          <w:szCs w:val="28"/>
        </w:rPr>
        <w:t>Vince Lombardi</w:t>
      </w:r>
      <w:r>
        <w:rPr>
          <w:rFonts w:ascii="Source Sans Pro" w:hAnsi="Source Sans Pro" w:cs="Source Sans Pro"/>
          <w:i/>
          <w:iCs/>
          <w:sz w:val="28"/>
          <w:szCs w:val="28"/>
        </w:rPr>
        <w:br/>
      </w:r>
      <w:r>
        <w:rPr>
          <w:rFonts w:ascii="Source Sans Pro" w:hAnsi="Source Sans Pro" w:cs="Source Sans Pro"/>
          <w:i/>
          <w:iCs/>
          <w:sz w:val="28"/>
          <w:szCs w:val="28"/>
        </w:rPr>
        <w:br/>
      </w:r>
    </w:p>
    <w:p w14:paraId="06DA8AFC" w14:textId="77777777" w:rsidR="0034045F" w:rsidRDefault="0034045F" w:rsidP="0034045F">
      <w:pPr>
        <w:spacing w:before="180" w:after="180"/>
        <w:ind w:left="720" w:hanging="360"/>
        <w:jc w:val="both"/>
        <w:rPr>
          <w:rFonts w:ascii="Source Sans Pro" w:hAnsi="Source Sans Pro" w:cs="Source Sans Pro"/>
          <w:sz w:val="28"/>
          <w:szCs w:val="28"/>
        </w:rPr>
      </w:pPr>
      <w:r>
        <w:rPr>
          <w:rFonts w:ascii="Source Sans Pro" w:hAnsi="Source Sans Pro" w:cs="Source Sans Pro"/>
          <w:sz w:val="28"/>
          <w:szCs w:val="28"/>
        </w:rPr>
        <w:t>•</w:t>
      </w:r>
      <w:r>
        <w:rPr>
          <w:rFonts w:ascii="Source Sans Pro" w:hAnsi="Source Sans Pro" w:cs="Source Sans Pro"/>
          <w:sz w:val="28"/>
          <w:szCs w:val="28"/>
        </w:rPr>
        <w:tab/>
        <w:t xml:space="preserve">Next generation development </w:t>
      </w:r>
      <w:r>
        <w:rPr>
          <w:rFonts w:ascii="Source Sans Pro" w:hAnsi="Source Sans Pro" w:cs="Source Sans Pro"/>
          <w:b/>
          <w:bCs/>
          <w:sz w:val="28"/>
          <w:szCs w:val="28"/>
          <w:u w:val="single"/>
        </w:rPr>
        <w:t>is a critical predictor not only of church thriving but of church survival</w:t>
      </w:r>
      <w:r>
        <w:rPr>
          <w:rFonts w:ascii="Source Sans Pro" w:hAnsi="Source Sans Pro" w:cs="Source Sans Pro"/>
          <w:sz w:val="28"/>
          <w:szCs w:val="28"/>
        </w:rPr>
        <w:t xml:space="preserve">. In spite of the "gray- </w:t>
      </w:r>
      <w:proofErr w:type="spellStart"/>
      <w:r>
        <w:rPr>
          <w:rFonts w:ascii="Source Sans Pro" w:hAnsi="Source Sans Pro" w:cs="Source Sans Pro"/>
          <w:sz w:val="28"/>
          <w:szCs w:val="28"/>
        </w:rPr>
        <w:t>ing</w:t>
      </w:r>
      <w:proofErr w:type="spellEnd"/>
      <w:r>
        <w:rPr>
          <w:rFonts w:ascii="Source Sans Pro" w:hAnsi="Source Sans Pro" w:cs="Source Sans Pro"/>
          <w:sz w:val="28"/>
          <w:szCs w:val="28"/>
        </w:rPr>
        <w:t>" of church leadership, there seems to be an unsettling lack of opportunity for young people to grow in their leadership. Only one in five churched Millennials (21%) says they have access to leadership training for ministry through their church and two in five (42%) say they are given real chances to contribute in their church. But young churchgoers are hungry for opportunities to step up.</w:t>
      </w:r>
    </w:p>
    <w:p w14:paraId="6A97B36C" w14:textId="09129E6C" w:rsidR="0034045F" w:rsidRPr="0034045F" w:rsidRDefault="0034045F" w:rsidP="0034045F">
      <w:pPr>
        <w:spacing w:before="180" w:after="180"/>
        <w:ind w:left="720" w:hanging="360"/>
        <w:jc w:val="both"/>
        <w:rPr>
          <w:rFonts w:ascii="Source Sans Pro" w:hAnsi="Source Sans Pro" w:cs="Source Sans Pro"/>
          <w:sz w:val="28"/>
          <w:szCs w:val="28"/>
        </w:rPr>
      </w:pPr>
      <w:r>
        <w:rPr>
          <w:rFonts w:ascii="Source Sans Pro" w:hAnsi="Source Sans Pro" w:cs="Source Sans Pro"/>
          <w:sz w:val="28"/>
          <w:szCs w:val="28"/>
        </w:rPr>
        <w:br/>
      </w:r>
    </w:p>
    <w:p w14:paraId="58CB3443" w14:textId="71DF49AD" w:rsidR="0034045F" w:rsidRDefault="0034045F" w:rsidP="0034045F">
      <w:pPr>
        <w:spacing w:before="180" w:after="180"/>
        <w:ind w:left="720" w:hanging="360"/>
        <w:jc w:val="both"/>
      </w:pPr>
      <w:r>
        <w:rPr>
          <w:rFonts w:ascii="Source Sans Pro" w:hAnsi="Source Sans Pro" w:cs="Source Sans Pro"/>
          <w:sz w:val="28"/>
          <w:szCs w:val="28"/>
        </w:rPr>
        <w:t>•</w:t>
      </w:r>
      <w:r>
        <w:rPr>
          <w:rFonts w:ascii="Source Sans Pro" w:hAnsi="Source Sans Pro" w:cs="Source Sans Pro"/>
          <w:sz w:val="28"/>
          <w:szCs w:val="28"/>
        </w:rPr>
        <w:tab/>
      </w:r>
      <w:r>
        <w:rPr>
          <w:rFonts w:ascii="Source Sans Pro" w:hAnsi="Source Sans Pro" w:cs="Source Sans Pro"/>
          <w:b/>
          <w:bCs/>
          <w:sz w:val="28"/>
          <w:szCs w:val="28"/>
          <w:u w:val="single"/>
        </w:rPr>
        <w:t>Many pastors have voiced difficulty finding men and women</w:t>
      </w:r>
      <w:r>
        <w:rPr>
          <w:rFonts w:ascii="Source Sans Pro" w:hAnsi="Source Sans Pro" w:cs="Source Sans Pro"/>
          <w:sz w:val="28"/>
          <w:szCs w:val="28"/>
        </w:rPr>
        <w:t xml:space="preserve"> who they feel are truly capable of handling leadership responsibilities. However, committing to leadership development is important to build thriving churches that will stand healthy and whole for generations to come.</w:t>
      </w:r>
      <w:r>
        <w:rPr>
          <w:rFonts w:ascii="Source Sans Pro" w:hAnsi="Source Sans Pro" w:cs="Source Sans Pro"/>
          <w:sz w:val="28"/>
          <w:szCs w:val="28"/>
        </w:rPr>
        <w:br/>
      </w:r>
    </w:p>
    <w:p w14:paraId="06A0DC1D" w14:textId="77777777" w:rsidR="0034045F" w:rsidRDefault="0034045F" w:rsidP="0034045F">
      <w:pPr>
        <w:spacing w:before="180" w:after="180"/>
        <w:ind w:left="720" w:hanging="360"/>
        <w:jc w:val="both"/>
      </w:pPr>
      <w:r>
        <w:rPr>
          <w:rFonts w:ascii="Source Sans Pro" w:hAnsi="Source Sans Pro" w:cs="Source Sans Pro"/>
          <w:sz w:val="28"/>
          <w:szCs w:val="28"/>
        </w:rPr>
        <w:lastRenderedPageBreak/>
        <w:t>•</w:t>
      </w:r>
      <w:r>
        <w:rPr>
          <w:rFonts w:ascii="Source Sans Pro" w:hAnsi="Source Sans Pro" w:cs="Source Sans Pro"/>
          <w:sz w:val="28"/>
          <w:szCs w:val="28"/>
        </w:rPr>
        <w:tab/>
        <w:t xml:space="preserve">In </w:t>
      </w:r>
      <w:proofErr w:type="spellStart"/>
      <w:r>
        <w:rPr>
          <w:rFonts w:ascii="Source Sans Pro" w:hAnsi="Source Sans Pro" w:cs="Source Sans Pro"/>
          <w:sz w:val="28"/>
          <w:szCs w:val="28"/>
        </w:rPr>
        <w:t>Barna's</w:t>
      </w:r>
      <w:proofErr w:type="spellEnd"/>
      <w:r>
        <w:rPr>
          <w:rFonts w:ascii="Source Sans Pro" w:hAnsi="Source Sans Pro" w:cs="Source Sans Pro"/>
          <w:sz w:val="28"/>
          <w:szCs w:val="28"/>
        </w:rPr>
        <w:t xml:space="preserve"> Gen Z Vol. 2, for instance, we see that only one-third of churched 13- to-21-year-olds agrees strongly that they have learned what it feels like to be part of a team at church (35%) or that they are given real chances to contribute to their church (32%) .48 Numbers like these can help church leaders assess the potency of their vision as well as the presence of developmental gaps for future leaders.</w:t>
      </w:r>
    </w:p>
    <w:p w14:paraId="6428FBFB" w14:textId="54397EF1" w:rsidR="0034045F" w:rsidRDefault="0034045F">
      <w:pPr>
        <w:pStyle w:val="Heading1"/>
        <w:rPr>
          <w:rFonts w:ascii="Source Sans Pro" w:hAnsi="Source Sans Pro" w:cs="Source Sans Pro"/>
        </w:rPr>
      </w:pPr>
      <w:r>
        <w:rPr>
          <w:rFonts w:ascii="Source Sans Pro" w:hAnsi="Source Sans Pro" w:cs="Source Sans Pro"/>
        </w:rPr>
        <w:t>Involve Them In Ministry...</w:t>
      </w:r>
    </w:p>
    <w:p w14:paraId="3CC7C57C" w14:textId="56EFE908" w:rsidR="0034045F" w:rsidRDefault="0034045F" w:rsidP="0034045F"/>
    <w:p w14:paraId="4CCBC095" w14:textId="0473EA7B" w:rsidR="0034045F" w:rsidRDefault="0034045F" w:rsidP="0034045F"/>
    <w:p w14:paraId="6DF72A60" w14:textId="77777777" w:rsidR="0034045F" w:rsidRPr="0034045F" w:rsidRDefault="0034045F" w:rsidP="0034045F"/>
    <w:p w14:paraId="1357B5E9" w14:textId="3FA7E474" w:rsidR="0034045F" w:rsidRDefault="0034045F">
      <w:pPr>
        <w:pStyle w:val="Heading1"/>
        <w:rPr>
          <w:rFonts w:ascii="Source Sans Pro" w:hAnsi="Source Sans Pro" w:cs="Source Sans Pro"/>
        </w:rPr>
      </w:pPr>
      <w:r>
        <w:rPr>
          <w:rFonts w:ascii="Source Sans Pro" w:hAnsi="Source Sans Pro" w:cs="Source Sans Pro"/>
        </w:rPr>
        <w:t>Engage Them</w:t>
      </w:r>
    </w:p>
    <w:p w14:paraId="26F40531" w14:textId="7A77F47A" w:rsidR="0034045F" w:rsidRDefault="0034045F" w:rsidP="0034045F"/>
    <w:p w14:paraId="66EAD7B1" w14:textId="57CEB9B6" w:rsidR="0034045F" w:rsidRDefault="0034045F" w:rsidP="0034045F"/>
    <w:p w14:paraId="30B7563B" w14:textId="77777777" w:rsidR="0034045F" w:rsidRPr="0034045F" w:rsidRDefault="0034045F" w:rsidP="0034045F"/>
    <w:p w14:paraId="26EA6A70" w14:textId="5A618661" w:rsidR="0034045F" w:rsidRDefault="0034045F">
      <w:pPr>
        <w:pStyle w:val="Heading1"/>
        <w:rPr>
          <w:rFonts w:ascii="Source Sans Pro" w:hAnsi="Source Sans Pro" w:cs="Source Sans Pro"/>
        </w:rPr>
      </w:pPr>
      <w:r>
        <w:rPr>
          <w:rFonts w:ascii="Source Sans Pro" w:hAnsi="Source Sans Pro" w:cs="Source Sans Pro"/>
        </w:rPr>
        <w:t>Let them try, fail, and try again!!!</w:t>
      </w:r>
    </w:p>
    <w:p w14:paraId="6A6D1259" w14:textId="7565DBBC" w:rsidR="0034045F" w:rsidRDefault="0034045F" w:rsidP="0034045F"/>
    <w:p w14:paraId="5FABC1B7" w14:textId="5B338496" w:rsidR="0034045F" w:rsidRDefault="0034045F" w:rsidP="0034045F"/>
    <w:p w14:paraId="6272590A" w14:textId="77777777" w:rsidR="0034045F" w:rsidRPr="0034045F" w:rsidRDefault="0034045F" w:rsidP="0034045F"/>
    <w:p w14:paraId="0A020669" w14:textId="77777777" w:rsidR="0034045F" w:rsidRDefault="0034045F">
      <w:pPr>
        <w:pStyle w:val="Heading1"/>
        <w:rPr>
          <w:sz w:val="24"/>
          <w:szCs w:val="24"/>
        </w:rPr>
      </w:pPr>
      <w:r>
        <w:rPr>
          <w:rFonts w:ascii="Source Sans Pro" w:hAnsi="Source Sans Pro" w:cs="Source Sans Pro"/>
        </w:rPr>
        <w:t>Questions &amp; Discussion</w:t>
      </w:r>
    </w:p>
    <w:p w14:paraId="0ABC94B5" w14:textId="77777777" w:rsidR="00672EF5" w:rsidRDefault="00672EF5"/>
    <w:sectPr w:rsidR="00672EF5" w:rsidSect="001F6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49B3" w14:textId="77777777" w:rsidR="00A937A9" w:rsidRDefault="00A937A9" w:rsidP="0034045F">
      <w:pPr>
        <w:spacing w:after="0" w:line="240" w:lineRule="auto"/>
      </w:pPr>
      <w:r>
        <w:separator/>
      </w:r>
    </w:p>
  </w:endnote>
  <w:endnote w:type="continuationSeparator" w:id="0">
    <w:p w14:paraId="72265EDE" w14:textId="77777777" w:rsidR="00A937A9" w:rsidRDefault="00A937A9" w:rsidP="0034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1337" w14:textId="77777777" w:rsidR="00A937A9" w:rsidRDefault="00A937A9" w:rsidP="0034045F">
      <w:pPr>
        <w:spacing w:after="0" w:line="240" w:lineRule="auto"/>
      </w:pPr>
      <w:r>
        <w:separator/>
      </w:r>
    </w:p>
  </w:footnote>
  <w:footnote w:type="continuationSeparator" w:id="0">
    <w:p w14:paraId="514BCC06" w14:textId="77777777" w:rsidR="00A937A9" w:rsidRDefault="00A937A9" w:rsidP="00340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5F"/>
    <w:rsid w:val="0034045F"/>
    <w:rsid w:val="00672EF5"/>
    <w:rsid w:val="00A937A9"/>
    <w:rsid w:val="00F1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8AA"/>
  <w15:chartTrackingRefBased/>
  <w15:docId w15:val="{22A8AFB1-F1C9-446C-AECF-0C57991C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4045F"/>
    <w:pPr>
      <w:widowControl w:val="0"/>
      <w:autoSpaceDE w:val="0"/>
      <w:autoSpaceDN w:val="0"/>
      <w:adjustRightInd w:val="0"/>
      <w:spacing w:before="260" w:after="180" w:line="240" w:lineRule="auto"/>
      <w:outlineLvl w:val="0"/>
    </w:pPr>
    <w:rPr>
      <w:rFonts w:ascii="Calibri" w:eastAsiaTheme="minorEastAsia" w:hAnsi="Calibri" w:cs="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045F"/>
    <w:rPr>
      <w:rFonts w:ascii="Calibri" w:eastAsiaTheme="minorEastAsia" w:hAnsi="Calibri" w:cs="Calibri"/>
      <w:sz w:val="52"/>
      <w:szCs w:val="52"/>
    </w:rPr>
  </w:style>
  <w:style w:type="paragraph" w:styleId="Header">
    <w:name w:val="header"/>
    <w:basedOn w:val="Normal"/>
    <w:link w:val="HeaderChar"/>
    <w:uiPriority w:val="99"/>
    <w:unhideWhenUsed/>
    <w:rsid w:val="0034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45F"/>
  </w:style>
  <w:style w:type="paragraph" w:styleId="Footer">
    <w:name w:val="footer"/>
    <w:basedOn w:val="Normal"/>
    <w:link w:val="FooterChar"/>
    <w:uiPriority w:val="99"/>
    <w:unhideWhenUsed/>
    <w:rsid w:val="0034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f/BibleNASB95.Jdg2.8-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Jedidiah Johnston</dc:creator>
  <cp:keywords/>
  <dc:description/>
  <cp:lastModifiedBy>Jedidiah Johnston</cp:lastModifiedBy>
  <cp:revision>2</cp:revision>
  <dcterms:created xsi:type="dcterms:W3CDTF">2022-06-30T03:59:00Z</dcterms:created>
  <dcterms:modified xsi:type="dcterms:W3CDTF">2022-06-30T04:03:00Z</dcterms:modified>
</cp:coreProperties>
</file>